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9E" w:rsidRPr="006F189E" w:rsidRDefault="007C3867" w:rsidP="00E666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posOffset>-333375</wp:posOffset>
            </wp:positionH>
            <wp:positionV relativeFrom="line">
              <wp:posOffset>-340995</wp:posOffset>
            </wp:positionV>
            <wp:extent cx="2200275" cy="1400175"/>
            <wp:effectExtent l="0" t="0" r="9525" b="9525"/>
            <wp:wrapSquare wrapText="bothSides"/>
            <wp:docPr id="12" name="Рисунок 2" descr="http://www.transconsult.ru/sites/default/files/pages/cont_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ransconsult.ru/sites/default/files/pages/cont_d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89E" w:rsidRPr="006F189E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Габариты морских контейнеров</w:t>
      </w:r>
      <w:r w:rsidR="006F189E" w:rsidRPr="006F18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0D57FE" w:rsidRPr="000D57FE" w:rsidRDefault="000D57FE" w:rsidP="000D5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D57FE">
        <w:rPr>
          <w:rFonts w:ascii="Times New Roman" w:eastAsia="Times New Roman" w:hAnsi="Times New Roman"/>
          <w:b/>
          <w:bCs/>
          <w:color w:val="2F47C6"/>
          <w:sz w:val="27"/>
          <w:szCs w:val="27"/>
          <w:lang w:eastAsia="ru-RU"/>
        </w:rPr>
        <w:t>Стандартный контейнер, Стандартный сухой контейнер, Dry Container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Стандартный контейнер</w:t>
      </w:r>
      <w:r w:rsidRPr="000D57FE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самый распространенный тип контейнеров. Применяется для перевозки большого ассортимента грузов, пригодных по габаритам для затаривания в контейнер и не требующих соблюдения особых условий перевозки.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sz w:val="24"/>
          <w:szCs w:val="24"/>
          <w:lang w:eastAsia="ru-RU"/>
        </w:rPr>
        <w:t>Стандартный контейнер представляет собой прямоугольный ящик стандартных габаритов из рифленого металла с дверями в одном торце. Внутри как правило настилается деревянный пол.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обозначения: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Стандартный 20-футовый контейнер: 20 Dry Freight Container, 20 foot, 20 dv, 20 dc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Стандартный 40-футовый контейнер: 40 Dry Freight Container, 40 foot, 40 dv, 40 dc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Высокий 40-футовый контейнер: 40 Dry High Cube Container, 40 High Cube, 40 HC</w:t>
      </w:r>
    </w:p>
    <w:p w:rsidR="000D57FE" w:rsidRPr="000D57FE" w:rsidRDefault="000D57FE" w:rsidP="000D5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7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Контейнер повышенной вместимости 45-футовый: 45 Dry High Cube Container, 45 High Cube, 45 HC</w:t>
      </w:r>
    </w:p>
    <w:p w:rsidR="006F189E" w:rsidRPr="002F5E5A" w:rsidRDefault="000D57FE" w:rsidP="006708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F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F5E5A" w:rsidRPr="002F5E5A" w:rsidRDefault="002F5E5A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3-тонный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1,93*1,22*2,13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1,22*2,09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5,16</w:t>
            </w:r>
          </w:p>
        </w:tc>
      </w:tr>
    </w:tbl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2200" cy="812800"/>
            <wp:effectExtent l="0" t="0" r="0" b="6350"/>
            <wp:docPr id="1" name="Рисунок 20" descr="http://www.metal-container.ru/Content/UserImages/5tonn.jpg?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metal-container.ru/Content/UserImages/5tonn.jpg?id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5-тонный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2,51*1,95*2,12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1,95*2,10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10,4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5800" cy="1485900"/>
            <wp:effectExtent l="0" t="0" r="6350" b="0"/>
            <wp:docPr id="2" name="Рисунок 11" descr="20-футовый стандартный контей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-футовый стандартный контейн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20-тонный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5,86*2,33*2,19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2,28*2,13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30,6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2F5E5A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24-тонный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5,86*2,33*2,35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2,28*2,26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32,7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6900" cy="1993900"/>
            <wp:effectExtent l="0" t="0" r="6350" b="6350"/>
            <wp:docPr id="3" name="Рисунок 16" descr="http://www.intermost.ru/bureau/containers/d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intermost.ru/bureau/containers/df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20-футовый стандартный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6"/>
        <w:gridCol w:w="1620"/>
        <w:gridCol w:w="2349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2,08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21,92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5,93*2,33*2,38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2,33*2,29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52910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4585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48325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19’5.75"*7’8*"7’9.75"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7’8"*7’6.25"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1197.25 cu. ft.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7800" cy="1701800"/>
            <wp:effectExtent l="0" t="0" r="0" b="0"/>
            <wp:docPr id="4" name="Рисунок 17" descr="http://www.intermost.ru/bureau/containers/d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intermost.ru/bureau/containers/df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40-футовый стандартный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6"/>
        <w:gridCol w:w="1740"/>
        <w:gridCol w:w="2649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3,9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26,58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12,02*2,35*2,39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2,34*2,28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67200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8600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58600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39’5.25"*7’5,6*"7’10,25"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7’8,25"*7’5.75"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2392 cu. ft.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F5E5A" w:rsidRPr="002F5E5A" w:rsidRDefault="002F5E5A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40-футовый High Cube контейнер увеличенной вместимости</w:t>
      </w:r>
      <w:r w:rsidR="007C38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181100"/>
            <wp:effectExtent l="0" t="0" r="0" b="0"/>
            <wp:docPr id="5" name="Рисунок 8" descr="40-футовый high cube контейнер (увеличенной ёмкос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40-футовый high cube контейнер (увеличенной ёмкости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6"/>
        <w:gridCol w:w="1620"/>
        <w:gridCol w:w="2649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4,15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26,33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12,02*2,35*2,7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2,34*2,58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67200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9150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58050 lbs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39’3.25"*7’8,5*"8’10,25"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7’5,75"*8’5.75"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2697 cu. ft.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0100" cy="1930400"/>
            <wp:effectExtent l="0" t="0" r="0" b="0"/>
            <wp:docPr id="6" name="Рисунок 5" descr="http://www.intermost.ru/bureau/containers/4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intermost.ru/bureau/containers/4-5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20-футовый рефрижераторный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23,95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5,45*2,26*2,27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2,23*2,26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0100" cy="2057400"/>
            <wp:effectExtent l="0" t="0" r="0" b="0"/>
            <wp:docPr id="7" name="Рисунок 6" descr="http://www.intermost.ru/bureau/containers/4-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intermost.ru/bureau/containers/4-5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40-футовый рефрижераторный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75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4,37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26,11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11,55*2,28*2,28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2,28*2,24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60,2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0100" cy="2057400"/>
            <wp:effectExtent l="0" t="0" r="0" b="0"/>
            <wp:docPr id="8" name="Рисунок 12" descr="http://www.intermost.ru/bureau/containers/4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intermost.ru/bureau/containers/4-3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20-футовый Open Top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2.44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21.56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5.90*2.24*2.35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2.33*2.24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32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1701800"/>
            <wp:effectExtent l="0" t="0" r="0" b="0"/>
            <wp:docPr id="9" name="Рисунок 15" descr="http://www.intermost.ru/bureau/containers/4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intermost.ru/bureau/containers/4-3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40-футовый Open Top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75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дверного проема, м (Ширина*Высота)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4.43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31.57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12.02*2.35*2.33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2.33*2.23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66.7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3300" cy="1447800"/>
            <wp:effectExtent l="0" t="0" r="0" b="0"/>
            <wp:docPr id="10" name="Рисунок 14" descr="http://www.intermost.ru/bureau/containers/4-7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intermost.ru/bureau/containers/4-7-1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20-футовый Flat</w:t>
      </w:r>
      <w:r w:rsidR="006708AF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 xml:space="preserve"> R</w:t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acks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63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30.48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2.95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27.53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5.72*2.24*0.42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27.9</w:t>
            </w:r>
          </w:p>
        </w:tc>
      </w:tr>
    </w:tbl>
    <w:p w:rsidR="002F5E5A" w:rsidRPr="002F5E5A" w:rsidRDefault="002F5E5A" w:rsidP="002F5E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E5A" w:rsidRPr="002F5E5A" w:rsidRDefault="007C3867" w:rsidP="002F5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9200" cy="1397000"/>
            <wp:effectExtent l="0" t="0" r="6350" b="0"/>
            <wp:docPr id="11" name="Рисунок 13" descr="http://www.intermost.ru/bureau/containers/4-7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intermost.ru/bureau/containers/4-7-1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40-футовый Flat</w:t>
      </w:r>
      <w:r w:rsidR="006708A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6708AF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R</w:t>
      </w:r>
      <w:r w:rsidR="002F5E5A" w:rsidRPr="002F5E5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acks контейнер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3"/>
        <w:gridCol w:w="1755"/>
      </w:tblGrid>
      <w:tr w:rsidR="002F5E5A" w:rsidRPr="00B25191" w:rsidTr="002F5E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Масса тары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Максимальная загрузка контейнера, тонн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Размеры контейнера внутренние, м (Длина*Ширина*Высота)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контейнера внутренний, м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5A" w:rsidRPr="002F5E5A" w:rsidRDefault="002F5E5A" w:rsidP="002F5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5.53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39.47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12.03*2.24*0.57</w:t>
            </w:r>
            <w:r w:rsidRPr="002F5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54.8</w:t>
            </w:r>
          </w:p>
        </w:tc>
      </w:tr>
    </w:tbl>
    <w:p w:rsidR="002F5E5A" w:rsidRDefault="002F5E5A"/>
    <w:sectPr w:rsidR="002F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E"/>
    <w:rsid w:val="000D57FE"/>
    <w:rsid w:val="002F5E5A"/>
    <w:rsid w:val="0060771F"/>
    <w:rsid w:val="006708AF"/>
    <w:rsid w:val="006F189E"/>
    <w:rsid w:val="007C3867"/>
    <w:rsid w:val="00805801"/>
    <w:rsid w:val="00B25191"/>
    <w:rsid w:val="00BB10FD"/>
    <w:rsid w:val="00C54AE1"/>
    <w:rsid w:val="00E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89E"/>
    <w:rPr>
      <w:strike w:val="0"/>
      <w:dstrike w:val="0"/>
      <w:color w:val="336699"/>
      <w:u w:val="none"/>
      <w:effect w:val="none"/>
    </w:rPr>
  </w:style>
  <w:style w:type="character" w:customStyle="1" w:styleId="post-author">
    <w:name w:val="post-author"/>
    <w:basedOn w:val="a0"/>
    <w:rsid w:val="006F189E"/>
  </w:style>
  <w:style w:type="character" w:customStyle="1" w:styleId="fn">
    <w:name w:val="fn"/>
    <w:basedOn w:val="a0"/>
    <w:rsid w:val="006F189E"/>
  </w:style>
  <w:style w:type="paragraph" w:styleId="a4">
    <w:name w:val="Balloon Text"/>
    <w:basedOn w:val="a"/>
    <w:link w:val="a5"/>
    <w:uiPriority w:val="99"/>
    <w:semiHidden/>
    <w:unhideWhenUsed/>
    <w:rsid w:val="006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D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uiPriority w:val="22"/>
    <w:qFormat/>
    <w:rsid w:val="000D5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89E"/>
    <w:rPr>
      <w:strike w:val="0"/>
      <w:dstrike w:val="0"/>
      <w:color w:val="336699"/>
      <w:u w:val="none"/>
      <w:effect w:val="none"/>
    </w:rPr>
  </w:style>
  <w:style w:type="character" w:customStyle="1" w:styleId="post-author">
    <w:name w:val="post-author"/>
    <w:basedOn w:val="a0"/>
    <w:rsid w:val="006F189E"/>
  </w:style>
  <w:style w:type="character" w:customStyle="1" w:styleId="fn">
    <w:name w:val="fn"/>
    <w:basedOn w:val="a0"/>
    <w:rsid w:val="006F189E"/>
  </w:style>
  <w:style w:type="paragraph" w:styleId="a4">
    <w:name w:val="Balloon Text"/>
    <w:basedOn w:val="a"/>
    <w:link w:val="a5"/>
    <w:uiPriority w:val="99"/>
    <w:semiHidden/>
    <w:unhideWhenUsed/>
    <w:rsid w:val="006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18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D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uiPriority w:val="22"/>
    <w:qFormat/>
    <w:rsid w:val="000D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0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134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9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20665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60705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3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5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8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15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99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 Нефёдов</cp:lastModifiedBy>
  <cp:revision>2</cp:revision>
  <dcterms:created xsi:type="dcterms:W3CDTF">2013-05-12T12:02:00Z</dcterms:created>
  <dcterms:modified xsi:type="dcterms:W3CDTF">2013-05-12T12:02:00Z</dcterms:modified>
</cp:coreProperties>
</file>